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02" w:rsidRPr="00C13D02" w:rsidRDefault="00C13D02" w:rsidP="00C13D0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13D0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C13D02" w:rsidRPr="00C13D02" w:rsidRDefault="00C13D02" w:rsidP="00C13D0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การจัดเก็บภาษีป้าย</w:t>
      </w: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กองคลัง องค์การบริหารส่วน</w:t>
      </w:r>
      <w:proofErr w:type="spellStart"/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ระยะเวลาเปิดให้บริการ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กองคลัง องค์การบริหารส่วน</w:t>
      </w:r>
      <w:proofErr w:type="spellStart"/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C13D02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            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 xml:space="preserve">       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วันจันทร์ ถึง วันศุกร์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โทรศัพท์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 xml:space="preserve">: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๐๗7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407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ต่อ ๑7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           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(ยกเว้นวันหยุดที่ทางราชการกำหนด)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โทรสาร:  ๐๗7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407 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              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ตั้งแต่เวลา ๐๘.๓๐-๑๒.๐๐ น. และ ๑๓.๐๐ - ๑๖.๓๐ น.</w:t>
      </w:r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หลักเกณฑ์ วิธีการ และเงื่อนไขในการยื่นคำขอ</w:t>
      </w:r>
    </w:p>
    <w:p w:rsidR="00C13D02" w:rsidRDefault="00FE4A02" w:rsidP="00C13D02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>ตามพระราชบัญญัติภาษีป้าย พ.ศ. 2510 กำหนดให้องค์กรปกครองส่วนท้องถิ่น มีหน้าที่</w:t>
      </w:r>
      <w:r w:rsidR="00945C11"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>ในการรับชำระภาษีป้าย แสดงชื่อ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ยี่ห้อ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หรือเครื่องหมายที่ใช้ในการประกอบการค้า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ประกอบกิจการอื่นเพื่อหารายได้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ไม่ว่าจะแสดง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หรือโฆษณาไว้ที่วัตถุใด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ๆ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ด้วยอักษร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ภาพ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หรือเครื่องหมาย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ที่เขียน แกะสลัก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จารึก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หรือทำให้ปรากฏด้วยวิธีใด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="00C13D02"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ๆ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1.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 (เทศบาลหรือองค์การบริหารส่วนตำบล) ประชาสัมพันธ์ขั้นตอนและวิธีการเสียภาษี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2.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แจ้งให้เจ้าของป้ายทราบเพื่อยื่นแบบแสดงรายการภาษีป้าย (</w:t>
      </w:r>
      <w:proofErr w:type="spellStart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ภ.ป</w:t>
      </w:r>
      <w:proofErr w:type="spellEnd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1)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3.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เจ้าของป้ายยื่นแบบแสดงรายการภาษีป้าย (</w:t>
      </w:r>
      <w:proofErr w:type="spellStart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ภ.ป</w:t>
      </w:r>
      <w:proofErr w:type="spellEnd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1)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ภายในเดือนมีนาคม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4.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องค์กรปกครองส่วนท้องถิ่นตรวจสอบแบบแสดงรายการภาษีป้ายและแจ้งการประเมินภาษีป้าย (</w:t>
      </w:r>
      <w:proofErr w:type="spellStart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ภ.ป</w:t>
      </w:r>
      <w:proofErr w:type="spellEnd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3)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5.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องค์กรปกครองส่วนท้องถิ่นรับชำระภาษี (เจ้าของป้ายชำระภาษีทันทีหรือชำระภาษีภายในกำหนดเวลา)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6.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กรณีที่เจ้าของป้ายชำระภาษีเกินเวลาที่กำหนด (เกิน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15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วันนับแต่ได้รับแจ้งการประเมิน) ต้องชำระภาษีและเงินเพิ่ม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7.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กรณีที่ผู้รับประเมิน (เจ้าของป้าย) ไม่พอใจการประเมินสามารถอุทธรณ์ต่อผู้บริหารท้องถิ่นได้ภายใน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30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วันนับแต่ได้รับแจ้งการประเมินเพื่อให้ผู้บริหารท้องถิ่นชี้ขาดและแจ้งให้ผู้เสียภาษีทราบตามแบบ (</w:t>
      </w:r>
      <w:proofErr w:type="spellStart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ภ.ป</w:t>
      </w:r>
      <w:proofErr w:type="spellEnd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5)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ภายในระยะเวลา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60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วันนับแต่วันที่ได้รับอุทธรณ์ตามพระราชบัญญัติภาษีป้าย</w:t>
      </w:r>
      <w:r w:rsidR="00A92482"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 xml:space="preserve">                </w:t>
      </w:r>
      <w:bookmarkStart w:id="0" w:name="_GoBack"/>
      <w:bookmarkEnd w:id="0"/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พ.ศ.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>2510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8.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/หลักฐานร่วมกันพร้อมกำหนดระยะเวลาให้ผู้ยื่นคำขอดำเนินการแก้ไข/เพิ่มเติมหากผู้ยื่นคำขอไม่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lastRenderedPageBreak/>
        <w:t>ดำเนินการแก้ไข/เพิ่มเติมภายในระยะเวลาที่กำหนดผู้รับคำขอจะดำเนินการคืนคำขอและเอกสารประกอบการพิจารณา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9.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ยื่นเอกสารเพิ่มเติมครบถ้วนตามบันทึกสองฝ่ายนั้นเรียบร้อยแล้ว</w:t>
      </w:r>
    </w:p>
    <w:p w:rsidR="00945C11" w:rsidRPr="00945C11" w:rsidRDefault="00945C11" w:rsidP="00945C11">
      <w:pPr>
        <w:autoSpaceDE w:val="0"/>
        <w:autoSpaceDN w:val="0"/>
        <w:adjustRightInd w:val="0"/>
        <w:ind w:firstLine="72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10. </w:t>
      </w:r>
      <w:r w:rsidRPr="00945C11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 w:hint="cs"/>
          <w:color w:val="000000"/>
          <w:sz w:val="36"/>
          <w:szCs w:val="36"/>
        </w:rPr>
      </w:pPr>
    </w:p>
    <w:p w:rsidR="00C13D02" w:rsidRPr="009273E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ขั้นตอนและระยะการให้บริการ</w:t>
      </w:r>
    </w:p>
    <w:p w:rsidR="00C13D02" w:rsidRPr="009273E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  <w:t>หน่วยงานผู้รับผิดชอบ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๑. ยื่นเอกสาร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๑. งานพัฒนาและจัดเก็บรายได้  กองคลัง 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๑ นาที)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๒. ตรวจสอบเอกสาร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๒. งานพัฒนาและจัดเก็บรายได้  กองคลัง 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๓. ออกใบเสร็จ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๓. งานพัฒนาและจัดเก็บรายได้  กองคลัง 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ใช้ระยะเวลาทั้งสิ้น </w:t>
      </w:r>
      <w:r w:rsidR="009273E2">
        <w:rPr>
          <w:rFonts w:ascii="TH SarabunIT๙" w:hAnsi="TH SarabunIT๙" w:cs="TH SarabunIT๙"/>
          <w:color w:val="000000"/>
          <w:sz w:val="36"/>
          <w:szCs w:val="36"/>
        </w:rPr>
        <w:t>5-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10</w:t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นาที</w:t>
      </w:r>
    </w:p>
    <w:p w:rsidR="00C13D02" w:rsidRPr="00C13D02" w:rsidRDefault="00C13D02" w:rsidP="00C13D02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เอกสารหรือหลักฐานที่ต้องใช้</w:t>
      </w:r>
    </w:p>
    <w:p w:rsidR="00C13D02" w:rsidRDefault="00C13D02" w:rsidP="00C13D02">
      <w:pPr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กรณีป้ายรายเก่า</w:t>
      </w:r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ใบเสร็จรับเงินค่าภาษีป้ายครั้งก่อน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Default="00C13D02" w:rsidP="00C13D02">
      <w:pPr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กรณีป้ายที่ติดตั้งใหม่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๑. สำเนาบัตรประจำตัวประชาชน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๒. สำเนาทะเบียนบ้าน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๓. ทะเบียนภาษีมูลค่าเพิ่ม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๔. หนังสือรับรองหุ้นส่วนบริษัท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๕. ใบอนุญาตติดตั้งป้ายหรือใบเสร็จรับเงินจากร้านทำป้าย</w:t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ค่าธรรมเนียม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การคำนวณพื้นที่ป้าย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อัตราค่าภาษีป้าย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และการคำนวณภาษีป้าย</w:t>
      </w:r>
    </w:p>
    <w:p w:rsidR="00C13D02" w:rsidRPr="009273E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การคำนวณพื้นที่ป้าย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.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ป้ายที่มีขอบเขตกำหนดได้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E5EEA6" wp14:editId="3D012355">
            <wp:simplePos x="0" y="0"/>
            <wp:positionH relativeFrom="column">
              <wp:posOffset>262890</wp:posOffset>
            </wp:positionH>
            <wp:positionV relativeFrom="paragraph">
              <wp:posOffset>116840</wp:posOffset>
            </wp:positionV>
            <wp:extent cx="3394710" cy="6381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 t="2632" r="3659" b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</w:t>
      </w:r>
      <w:r w:rsidR="009273E2">
        <w:rPr>
          <w:rFonts w:ascii="TH SarabunIT๙" w:eastAsia="FreesiaUPCBold" w:hAnsi="TH SarabunIT๙" w:cs="TH SarabunIT๙" w:hint="cs"/>
          <w:color w:val="000000"/>
          <w:sz w:val="36"/>
          <w:szCs w:val="36"/>
          <w:cs/>
        </w:rPr>
        <w:t>.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ป้ายที่ไม่มีขอบเขตกำหนดได้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ab/>
        <w:t>ถือตัวอักษร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ภาพ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หรือเครื่องหมายที่อยู่ริมสุดเป็นขอบเขตเพื่อกำหนด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ส่วนกว้างที่สุด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ยาวที่สุด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แล้วคำนวณตาม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.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.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</w:t>
      </w:r>
    </w:p>
    <w:p w:rsid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ab/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๓</w:t>
      </w:r>
      <w:r w:rsidR="009273E2">
        <w:rPr>
          <w:rFonts w:ascii="TH SarabunIT๙" w:eastAsia="FreesiaUPCBold" w:hAnsi="TH SarabunIT๙" w:cs="TH SarabunIT๙"/>
          <w:color w:val="000000"/>
          <w:sz w:val="36"/>
          <w:szCs w:val="36"/>
        </w:rPr>
        <w:t>.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คำนวณพื้นที่เป็นตารางเซนติเมตร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9273E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ab/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อัตราภาษีป้าย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แบ่งเป็น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๓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อัตรา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9273E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ดังนี้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FB5433A" wp14:editId="17E0EFA0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5600700" cy="23120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2553" r="2457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ab/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การคำนวณภาษีป้าย</w:t>
      </w:r>
      <w:r w:rsidRPr="00C13D02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ให้คำนวณโดยนำพื้นที่ป้ายคูณด้วยอัตราภาษีป้าย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เช่น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ป้ายที่ต้องเสียภาษี มีพื้นที่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,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๐๐๐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ตารางเซนติเมตร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เป็นป้ายประเภทที่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ป้ายนี้เสียภาษี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ดังนี้</w:t>
      </w:r>
    </w:p>
    <w:p w:rsidR="00C13D02" w:rsidRPr="00C13D0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,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๐๐๐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หาร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๕๐๐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คูณ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เท่ากับ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๔๐๐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บาท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(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๑๐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,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๐๐๐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/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๕๐๐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X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๒๐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= 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๔๐๐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>)</w:t>
      </w:r>
    </w:p>
    <w:p w:rsidR="009273E2" w:rsidRDefault="009273E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</w:p>
    <w:p w:rsidR="00C13D02" w:rsidRPr="009273E2" w:rsidRDefault="00C13D02" w:rsidP="00C13D02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9273E2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C13D02" w:rsidRPr="00C13D02" w:rsidRDefault="00C13D02" w:rsidP="00C13D02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C13D02" w:rsidRPr="00C13D02" w:rsidRDefault="00C13D02" w:rsidP="00C13D02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องค์การบริหารส่วน</w:t>
      </w:r>
      <w:proofErr w:type="spellStart"/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C13D02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โทรศัพท์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>: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๐๗7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531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</w:rPr>
        <w:t>-</w:t>
      </w:r>
      <w:r w:rsidRPr="00C13D0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407</w:t>
      </w:r>
      <w:r w:rsidRPr="00C13D02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C13D02" w:rsidRPr="00C13D02" w:rsidRDefault="00C13D02" w:rsidP="00C13D02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หรือเว็บไซต์</w:t>
      </w:r>
      <w:r w:rsidRPr="00C13D02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C13D02">
        <w:rPr>
          <w:rFonts w:ascii="TH SarabunIT๙" w:hAnsi="TH SarabunIT๙" w:cs="TH SarabunIT๙"/>
          <w:sz w:val="36"/>
          <w:szCs w:val="36"/>
        </w:rPr>
        <w:t xml:space="preserve">http:// </w:t>
      </w:r>
      <w:hyperlink r:id="rId7" w:history="1">
        <w:r w:rsidRPr="00C13D02">
          <w:rPr>
            <w:rStyle w:val="a4"/>
            <w:rFonts w:ascii="TH SarabunIT๙" w:hAnsi="TH SarabunIT๙" w:cs="TH SarabunIT๙"/>
            <w:sz w:val="36"/>
            <w:szCs w:val="36"/>
          </w:rPr>
          <w:t>www.</w:t>
        </w:r>
      </w:hyperlink>
      <w:r w:rsidRPr="00C13D02">
        <w:rPr>
          <w:rStyle w:val="a4"/>
          <w:rFonts w:ascii="TH SarabunIT๙" w:hAnsi="TH SarabunIT๙" w:cs="TH SarabunIT๙"/>
          <w:sz w:val="36"/>
          <w:szCs w:val="36"/>
        </w:rPr>
        <w:t>sawee.go.th</w:t>
      </w:r>
    </w:p>
    <w:p w:rsidR="00C13D02" w:rsidRPr="00C13D02" w:rsidRDefault="00C13D02" w:rsidP="00C13D0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74668" w:rsidRPr="00C13D02" w:rsidRDefault="00374668">
      <w:pPr>
        <w:rPr>
          <w:sz w:val="36"/>
          <w:szCs w:val="36"/>
        </w:rPr>
      </w:pPr>
    </w:p>
    <w:sectPr w:rsidR="00374668" w:rsidRPr="00C13D02" w:rsidSect="00C13D0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02"/>
    <w:rsid w:val="00374668"/>
    <w:rsid w:val="009273E2"/>
    <w:rsid w:val="00945C11"/>
    <w:rsid w:val="00952BB2"/>
    <w:rsid w:val="00A92482"/>
    <w:rsid w:val="00C13D02"/>
    <w:rsid w:val="00CD4FB0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D02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rsid w:val="00C13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D02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rsid w:val="00C1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4</cp:revision>
  <dcterms:created xsi:type="dcterms:W3CDTF">2016-06-16T03:07:00Z</dcterms:created>
  <dcterms:modified xsi:type="dcterms:W3CDTF">2017-03-23T03:26:00Z</dcterms:modified>
</cp:coreProperties>
</file>