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CA" w:rsidRPr="00A712CA" w:rsidRDefault="00A712CA" w:rsidP="00A712C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คู่มือสำหรับประชาชน</w:t>
      </w:r>
    </w:p>
    <w:p w:rsidR="00A712CA" w:rsidRPr="00A712CA" w:rsidRDefault="00A712CA" w:rsidP="00A712C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</w:pP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งานที่ให้บริการ</w:t>
      </w: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ab/>
      </w: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ab/>
      </w:r>
      <w:r w:rsidRPr="00A712CA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การ</w:t>
      </w: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รับแจ้งขึ้นทะเบียนผู้สูงอายุ 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หน่วยงานที่รับผิดชอบ</w:t>
      </w: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ab/>
        <w:t>สำนักงานปลัด องค์การบริหารส่วน</w:t>
      </w:r>
      <w:proofErr w:type="spellStart"/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ตำบลสวี</w:t>
      </w:r>
      <w:proofErr w:type="spellEnd"/>
    </w:p>
    <w:p w:rsidR="00A712CA" w:rsidRDefault="00A712CA" w:rsidP="00A712CA">
      <w:pPr>
        <w:tabs>
          <w:tab w:val="left" w:pos="360"/>
        </w:tabs>
        <w:spacing w:after="160" w:line="259" w:lineRule="auto"/>
        <w:contextualSpacing/>
        <w:rPr>
          <w:rFonts w:ascii="TH SarabunIT๙" w:eastAsia="Calibri" w:hAnsi="TH SarabunIT๙" w:cs="TH SarabunIT๙"/>
          <w:b/>
          <w:bCs/>
          <w:color w:val="0D0D0D"/>
          <w:sz w:val="40"/>
          <w:szCs w:val="40"/>
        </w:rPr>
      </w:pPr>
    </w:p>
    <w:p w:rsidR="00A712CA" w:rsidRPr="00A712CA" w:rsidRDefault="00A712CA" w:rsidP="00A712CA">
      <w:pPr>
        <w:tabs>
          <w:tab w:val="left" w:pos="360"/>
        </w:tabs>
        <w:spacing w:after="160" w:line="259" w:lineRule="auto"/>
        <w:contextualSpacing/>
        <w:rPr>
          <w:rFonts w:ascii="TH SarabunIT๙" w:eastAsia="Calibri" w:hAnsi="TH SarabunIT๙" w:cs="TH SarabunIT๙"/>
          <w:b/>
          <w:bCs/>
          <w:color w:val="0D0D0D"/>
          <w:sz w:val="40"/>
          <w:szCs w:val="40"/>
        </w:rPr>
      </w:pPr>
      <w:r w:rsidRPr="00A712CA">
        <w:rPr>
          <w:rFonts w:ascii="TH SarabunIT๙" w:eastAsia="Calibri" w:hAnsi="TH SarabunIT๙" w:cs="TH SarabunIT๙"/>
          <w:b/>
          <w:bCs/>
          <w:color w:val="0D0D0D"/>
          <w:sz w:val="40"/>
          <w:szCs w:val="40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A712CA" w:rsidRPr="00A712CA" w:rsidRDefault="00A712CA" w:rsidP="00A712CA">
      <w:pPr>
        <w:tabs>
          <w:tab w:val="left" w:pos="360"/>
        </w:tabs>
        <w:spacing w:after="160" w:line="259" w:lineRule="auto"/>
        <w:contextualSpacing/>
        <w:rPr>
          <w:rFonts w:ascii="TH SarabunIT๙" w:eastAsia="Calibri" w:hAnsi="TH SarabunIT๙" w:cs="TH SarabunIT๙"/>
          <w:b/>
          <w:bCs/>
          <w:color w:val="0D0D0D"/>
          <w:sz w:val="40"/>
          <w:szCs w:val="40"/>
        </w:rPr>
      </w:pPr>
      <w:r w:rsidRPr="00A712CA">
        <w:rPr>
          <w:rFonts w:ascii="TH SarabunIT๙" w:eastAsia="Calibri" w:hAnsi="TH SarabunIT๙" w:cs="TH SarabunIT๙"/>
          <w:b/>
          <w:bCs/>
          <w:noProof/>
          <w:sz w:val="40"/>
          <w:szCs w:val="40"/>
          <w:cs/>
        </w:rPr>
        <w:t>การจ่ายเงินเบี้ยยังชีพผู้สูงอายุ</w:t>
      </w:r>
    </w:p>
    <w:p w:rsidR="00A712CA" w:rsidRPr="00A712CA" w:rsidRDefault="00A712CA" w:rsidP="00A712CA">
      <w:pPr>
        <w:spacing w:after="0" w:line="240" w:lineRule="auto"/>
        <w:rPr>
          <w:rFonts w:ascii="TH SarabunIT๙" w:eastAsia="Calibri" w:hAnsi="TH SarabunIT๙" w:cs="TH SarabunIT๙"/>
          <w:noProof/>
          <w:sz w:val="32"/>
          <w:szCs w:val="32"/>
          <w:lang w:bidi="ar-SA"/>
        </w:rPr>
      </w:pP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ab/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พ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>.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ศ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 xml:space="preserve">. 2552 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กำหนดให้ภายในเดือนพฤศจิกายนของทุกปีให้ผู้ที่จะมีอายุครบหกสิบปีบริบูรณ์ขึ้นไปในปีงบประมาณถัดไปและมีคุณสมบัติครบถ้วนมาลงทะเบียนและยื่นคำขอรับเงินเบี้ยยังชีพผู้สูงอายุด้วยตนเองต่อองค์กรปกครองส่วนท้องถิ่นที่ตนมีภูมิลำเนาณสำนักงานขององค์กรปกครองส่วนท้องถิ่นหรือสถานที่ที่องค์กรปกครองส่วนท้องถิ่นกำหนด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ab/>
      </w:r>
    </w:p>
    <w:p w:rsidR="00A712CA" w:rsidRDefault="00A712CA" w:rsidP="00A712CA">
      <w:pPr>
        <w:spacing w:after="0" w:line="240" w:lineRule="auto"/>
        <w:rPr>
          <w:rFonts w:ascii="TH SarabunIT๙" w:eastAsia="Calibri" w:hAnsi="TH SarabunIT๙" w:cs="TH SarabunIT๙"/>
          <w:b/>
          <w:bCs/>
          <w:noProof/>
          <w:sz w:val="40"/>
          <w:szCs w:val="40"/>
        </w:rPr>
      </w:pPr>
    </w:p>
    <w:p w:rsidR="00A712CA" w:rsidRPr="00A712CA" w:rsidRDefault="00A712CA" w:rsidP="00A712CA">
      <w:pPr>
        <w:spacing w:after="0" w:line="240" w:lineRule="auto"/>
        <w:rPr>
          <w:rFonts w:ascii="TH SarabunIT๙" w:eastAsia="Calibri" w:hAnsi="TH SarabunIT๙" w:cs="TH SarabunIT๙"/>
          <w:noProof/>
          <w:sz w:val="32"/>
          <w:szCs w:val="32"/>
          <w:lang w:bidi="ar-SA"/>
        </w:rPr>
      </w:pPr>
      <w:r w:rsidRPr="00A712CA">
        <w:rPr>
          <w:rFonts w:ascii="TH SarabunIT๙" w:eastAsia="Calibri" w:hAnsi="TH SarabunIT๙" w:cs="TH SarabunIT๙"/>
          <w:b/>
          <w:bCs/>
          <w:noProof/>
          <w:sz w:val="40"/>
          <w:szCs w:val="40"/>
          <w:cs/>
        </w:rPr>
        <w:t>หลักเกณฑ์</w:t>
      </w:r>
      <w:r w:rsidRPr="00A712CA">
        <w:rPr>
          <w:rFonts w:ascii="TH SarabunIT๙" w:eastAsia="Calibri" w:hAnsi="TH SarabunIT๙" w:cs="TH SarabunIT๙"/>
          <w:noProof/>
          <w:sz w:val="40"/>
          <w:szCs w:val="40"/>
          <w:lang w:bidi="ar-SA"/>
        </w:rPr>
        <w:br/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 xml:space="preserve">    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ab/>
        <w:t>1.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มีสัญชาติไทย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br/>
        <w:t xml:space="preserve">    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ab/>
        <w:t>2.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br/>
        <w:t xml:space="preserve">    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ab/>
        <w:t>3.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มีอายุหกสิบปีบริบูรณ์ขึ้นไปซึ่งได้ลงทะเบียนและยื่นคำขอรับเงินเบี้ยยังชีพผู้สูงอายุต่อองค์กรปกครองส่วนท้องถิ่น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br/>
        <w:t xml:space="preserve">    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ab/>
        <w:t>4.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ไม่เป็นผู้ได้รับสวัสดิการหรือสิทธิประโยชน์อื่นใดจากหน่วยงานภาครัฐรัฐวิสาหกิจหรือองค์กรปกครองส่วนท้องถิ่นได้แก่ผู้รับบำนาญเบี้ยหวัดบำนาญพิเศษหรือเงินอื่นใดในลักษณะเดียวกันผู้สูงอายุที่อยู่ในสถานสงเคราะห์ของรัฐหรือองค์กรปกครองส่วนท้องถิ่นผู้ได้รับเงินเดือนค่าตอบแทนรายได้ประจำหรือผลประโยชน์อย่างอื่นที่รัฐหรือองค์กรปกครองส่วนท้องถิ่นจัดให้เป็นประจำยกเว้นผู้พิการและผู้ป่วยเอดส์ตามระเบียบกระทรวงมหาดไทยว่าด้วยการจ่ายเงินสงเคราะห์เพื่อการยังชีพขององค์กรปกครองส่วนท้องถิ่นพ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>.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ศ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>. 2548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br/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ในการยื่นคำขอรับลงทะเบียนรับเงินเบี้ยยังชีพผู้สูงอายุผู้สูงอายุจะต้องแสดงความประสงค์ขอรับเงินเบี้ยยังชีพผู้สูงอายุโดยวิธีใดวิธีหนึ่งดังต่อไปนี้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br/>
        <w:t xml:space="preserve">       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ab/>
        <w:t>1.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รับเงินสดด้วยตนเองหรือรับเงินสดโดยบุคคลที่ได้รับมอบอำนาจจากผู้มีสิทธิ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br/>
        <w:t xml:space="preserve">       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ab/>
        <w:t>2.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โอนเงินเข้าบัญชีเงินฝากธนาคารในนามผู้มีสิทธิหรือโอนเงินเข้าบัญชีเงินฝากธนาคารในนามบุคคลที่ได้รับมอบอำนาจจากผู้มีสิทธิ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ab/>
      </w:r>
    </w:p>
    <w:p w:rsidR="00A712CA" w:rsidRDefault="00A712CA" w:rsidP="00A712CA">
      <w:pPr>
        <w:spacing w:after="0" w:line="240" w:lineRule="auto"/>
        <w:rPr>
          <w:rFonts w:ascii="TH SarabunIT๙" w:eastAsia="Calibri" w:hAnsi="TH SarabunIT๙" w:cs="TH SarabunIT๙"/>
          <w:b/>
          <w:bCs/>
          <w:noProof/>
          <w:sz w:val="40"/>
          <w:szCs w:val="40"/>
        </w:rPr>
      </w:pPr>
    </w:p>
    <w:p w:rsidR="00A712CA" w:rsidRDefault="00A712CA" w:rsidP="00A712CA">
      <w:pPr>
        <w:spacing w:after="0" w:line="240" w:lineRule="auto"/>
        <w:rPr>
          <w:rFonts w:ascii="TH SarabunIT๙" w:eastAsia="Calibri" w:hAnsi="TH SarabunIT๙" w:cs="TH SarabunIT๙"/>
          <w:noProof/>
          <w:sz w:val="32"/>
          <w:szCs w:val="32"/>
          <w:lang w:bidi="ar-SA"/>
        </w:rPr>
      </w:pPr>
      <w:r w:rsidRPr="00A712CA">
        <w:rPr>
          <w:rFonts w:ascii="TH SarabunIT๙" w:eastAsia="Calibri" w:hAnsi="TH SarabunIT๙" w:cs="TH SarabunIT๙"/>
          <w:b/>
          <w:bCs/>
          <w:noProof/>
          <w:sz w:val="40"/>
          <w:szCs w:val="40"/>
          <w:cs/>
        </w:rPr>
        <w:t>วิธีการ</w:t>
      </w:r>
      <w:r w:rsidRPr="00A712CA">
        <w:rPr>
          <w:rFonts w:ascii="TH SarabunIT๙" w:eastAsia="Calibri" w:hAnsi="TH SarabunIT๙" w:cs="TH SarabunIT๙"/>
          <w:b/>
          <w:bCs/>
          <w:noProof/>
          <w:sz w:val="40"/>
          <w:szCs w:val="40"/>
          <w:lang w:bidi="ar-SA"/>
        </w:rPr>
        <w:br/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 xml:space="preserve">     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ab/>
        <w:t>1.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ผู้ที่จะมีสิทธิรับเงินเบี้ยยังชีพผู้สูงอายุในปีงบประมาณถัดไปยื่นคำขอตามแบบพร้อมเอกสารหลักฐานต่อองค์กรปกครองส่วนท้องถิ่นณสถานที่และภายในระยะเวลาที่องค์กรปกครองส่วนท้องถิ่นประกาศกำหนดด้วยตนเองหรือมอบอำนาจให้ผู้อื่นดำเนินการได้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br/>
        <w:t xml:space="preserve">     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ab/>
        <w:t>2.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ให้ถือว่าเป็นผู้ได้ลงทะเบียนและยื่นคำขอรับเบี้ยยังชีพผู้สูงอายุตามระเบียบนี้แล้ว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br/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lastRenderedPageBreak/>
        <w:t xml:space="preserve">     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lang w:bidi="ar-SA"/>
        </w:rPr>
        <w:tab/>
        <w:t>3.</w:t>
      </w:r>
      <w:r w:rsidRPr="00A712CA">
        <w:rPr>
          <w:rFonts w:ascii="TH SarabunIT๙" w:eastAsia="Calibri" w:hAnsi="TH SarabunIT๙" w:cs="TH SarabunIT๙"/>
          <w:noProof/>
          <w:sz w:val="32"/>
          <w:szCs w:val="32"/>
          <w:cs/>
        </w:rPr>
        <w:t>กรณีผู้สูงอายุที่มีสิทธิได้รับเบี้ยยังชีพย้ายที่อยู่และยังประสงค์จะรับเงินเบี้ยยังชีพผู้สูงอายุต้องไปแจ้งต่อองค์กรปกครองส่วนท้องถิ่นแห่งใหม่ที่ตนย้ายไป</w:t>
      </w:r>
    </w:p>
    <w:p w:rsidR="00A712CA" w:rsidRDefault="00A712CA" w:rsidP="00A712CA">
      <w:pPr>
        <w:spacing w:after="0" w:line="240" w:lineRule="auto"/>
        <w:rPr>
          <w:rFonts w:ascii="TH SarabunIT๙" w:eastAsia="Calibri" w:hAnsi="TH SarabunIT๙" w:cs="TH SarabunIT๙"/>
          <w:noProof/>
          <w:sz w:val="32"/>
          <w:szCs w:val="32"/>
          <w:lang w:bidi="ar-SA"/>
        </w:rPr>
      </w:pP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ขอบเขตการให้บริการ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สถานที่ / ช่องทางการให้บริการ</w:t>
      </w: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ab/>
      </w: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ab/>
      </w: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 xml:space="preserve">    </w:t>
      </w: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ระยะเวลาเปิดให้บริการ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สำนักงานปลัด องค์การบริหารส่วน</w:t>
      </w:r>
      <w:proofErr w:type="spellStart"/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ตำบลสวี</w:t>
      </w:r>
      <w:proofErr w:type="spellEnd"/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               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วันจันทร์ ถึง วันศุกร์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โทรศัพท์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: 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๐๗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7-531-407 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 ๑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</w:rPr>
        <w:t>6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(ยกเว้นวันหยุดที่ทางราชการกำหนด)</w:t>
      </w:r>
    </w:p>
    <w:p w:rsidR="00A712CA" w:rsidRPr="00A712CA" w:rsidRDefault="00A712CA" w:rsidP="00A712CA">
      <w:pPr>
        <w:spacing w:after="0" w:line="240" w:lineRule="auto"/>
        <w:ind w:right="-705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โทรสาร: ๐๗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</w:rPr>
        <w:t>7-531-407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           ตั้งแต่เวลา ๐๘.๓๐-๑๒.๐๐ น. และ ๑๓.๐๐ - ๑๖.๓๐ น.</w:t>
      </w:r>
    </w:p>
    <w:p w:rsidR="00A712CA" w:rsidRDefault="00A712CA" w:rsidP="00A712CA">
      <w:pPr>
        <w:spacing w:after="0" w:line="240" w:lineRule="auto"/>
        <w:rPr>
          <w:rFonts w:ascii="TH SarabunIT๙" w:eastAsia="Calibri" w:hAnsi="TH SarabunIT๙" w:cs="TH SarabunIT๙"/>
          <w:noProof/>
          <w:sz w:val="32"/>
          <w:szCs w:val="32"/>
        </w:rPr>
      </w:pPr>
    </w:p>
    <w:p w:rsidR="00A712CA" w:rsidRPr="00A712CA" w:rsidRDefault="00A712CA" w:rsidP="00A712CA">
      <w:pPr>
        <w:spacing w:after="0" w:line="240" w:lineRule="auto"/>
        <w:rPr>
          <w:rFonts w:ascii="TH SarabunIT๙" w:eastAsia="Calibri" w:hAnsi="TH SarabunIT๙" w:cs="TH SarabunIT๙"/>
          <w:noProof/>
          <w:sz w:val="32"/>
          <w:szCs w:val="32"/>
          <w:lang w:bidi="ar-SA"/>
        </w:rPr>
      </w:pPr>
    </w:p>
    <w:p w:rsidR="00A712CA" w:rsidRPr="00A712CA" w:rsidRDefault="00A712CA" w:rsidP="00A712CA">
      <w:pPr>
        <w:autoSpaceDE w:val="0"/>
        <w:autoSpaceDN w:val="0"/>
        <w:adjustRightInd w:val="0"/>
        <w:spacing w:after="0" w:line="240" w:lineRule="auto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</w:rPr>
      </w:pPr>
      <w:r w:rsidRPr="00A712CA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ขั้นตอนและระยะการให้บริการ</w:t>
      </w:r>
    </w:p>
    <w:p w:rsidR="00A712CA" w:rsidRPr="00A712CA" w:rsidRDefault="00A712CA" w:rsidP="00A712CA">
      <w:pPr>
        <w:autoSpaceDE w:val="0"/>
        <w:autoSpaceDN w:val="0"/>
        <w:adjustRightInd w:val="0"/>
        <w:spacing w:after="0" w:line="240" w:lineRule="auto"/>
        <w:rPr>
          <w:rFonts w:ascii="TH SarabunIT๙" w:eastAsia="FreesiaUPCBold" w:hAnsi="TH SarabunIT๙" w:cs="TH SarabunIT๙"/>
          <w:b/>
          <w:bCs/>
          <w:sz w:val="40"/>
          <w:szCs w:val="40"/>
        </w:rPr>
      </w:pPr>
      <w:r w:rsidRPr="00A712CA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>ขั้นตอน</w:t>
      </w:r>
      <w:r w:rsidRPr="00A712CA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A712CA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A712CA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A712CA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A712CA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A712CA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</w:r>
      <w:r w:rsidRPr="00A712CA">
        <w:rPr>
          <w:rFonts w:ascii="TH SarabunIT๙" w:eastAsia="FreesiaUPCBold" w:hAnsi="TH SarabunIT๙" w:cs="TH SarabunIT๙"/>
          <w:b/>
          <w:bCs/>
          <w:sz w:val="40"/>
          <w:szCs w:val="40"/>
          <w:cs/>
        </w:rPr>
        <w:tab/>
        <w:t>หน่วยงานผู้รับผิดชอบ</w:t>
      </w:r>
    </w:p>
    <w:p w:rsidR="00A712CA" w:rsidRPr="00A712CA" w:rsidRDefault="00A712CA" w:rsidP="00A712CA">
      <w:pPr>
        <w:spacing w:after="0" w:line="240" w:lineRule="auto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๑. ผู้สูงอายุยื่นแบบขอขึ้นทะเบียน</w:t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="003A3C9B">
        <w:rPr>
          <w:rFonts w:ascii="TH SarabunIT๙" w:eastAsia="Times New Roman" w:hAnsi="TH SarabunIT๙" w:cs="TH SarabunIT๙"/>
          <w:sz w:val="32"/>
          <w:szCs w:val="32"/>
        </w:rPr>
        <w:tab/>
      </w:r>
      <w:r w:rsidR="003A3C9B">
        <w:rPr>
          <w:rFonts w:ascii="TH SarabunIT๙" w:eastAsia="Times New Roman" w:hAnsi="TH SarabunIT๙" w:cs="TH SarabunIT๙"/>
          <w:sz w:val="32"/>
          <w:szCs w:val="32"/>
        </w:rPr>
        <w:tab/>
      </w:r>
      <w:r w:rsidR="003A3C9B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๑. สำนักงานปลัด</w:t>
      </w:r>
    </w:p>
    <w:p w:rsidR="00A712CA" w:rsidRPr="00A712CA" w:rsidRDefault="00A712CA" w:rsidP="00A712CA">
      <w:pPr>
        <w:tabs>
          <w:tab w:val="left" w:pos="284"/>
        </w:tabs>
        <w:spacing w:after="0" w:line="240" w:lineRule="auto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A712CA">
        <w:rPr>
          <w:rFonts w:ascii="TH SarabunIT๙" w:eastAsia="FreesiaUPCBold" w:hAnsi="TH SarabunIT๙" w:cs="TH SarabunIT๙"/>
          <w:color w:val="000000"/>
          <w:sz w:val="32"/>
          <w:szCs w:val="32"/>
        </w:rPr>
        <w:t xml:space="preserve">  </w:t>
      </w:r>
      <w:r w:rsidRPr="00A712C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พร้อมเอกสารประกอบ</w:t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A712CA" w:rsidRPr="00A712CA" w:rsidRDefault="00A712CA" w:rsidP="00A712CA">
      <w:pPr>
        <w:spacing w:after="0" w:line="240" w:lineRule="auto"/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</w:pPr>
      <w:r w:rsidRPr="00A712CA">
        <w:rPr>
          <w:rFonts w:ascii="TH SarabunIT๙" w:eastAsia="FreesiaUPCBold" w:hAnsi="TH SarabunIT๙" w:cs="TH SarabunIT๙"/>
          <w:color w:val="000000"/>
          <w:sz w:val="32"/>
          <w:szCs w:val="32"/>
        </w:rPr>
        <w:t xml:space="preserve">    </w:t>
      </w:r>
      <w:r w:rsidRPr="00A712CA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(ระยะเวลา ๕ นาที/ราย)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712CA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 xml:space="preserve">๒. </w:t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เจ้าหน้าที่ตรวจสอบคุณสมบัติผู้ขอขึ้นทะเบียน</w:t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๒. สำนักงานปลัด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 xml:space="preserve">   (ระยะเวลา ๑ วัน)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๓. ประกาศรายชื่อผู้มีสิทธิ์รับเบี้ยยังชีพผู้สูงอายุ</w:t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  <w:t>๓. สำนักงานปลัด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712CA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(ระยะเวลา ๗ วัน)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 xml:space="preserve">๔. </w:t>
      </w:r>
      <w:proofErr w:type="spellStart"/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นํา</w:t>
      </w:r>
      <w:proofErr w:type="spellEnd"/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รายชื่อผู้สูงอายุ</w:t>
      </w:r>
      <w:r w:rsidR="003A3C9B">
        <w:rPr>
          <w:rFonts w:ascii="TH SarabunIT๙" w:eastAsia="Times New Roman" w:hAnsi="TH SarabunIT๙" w:cs="TH SarabunIT๙"/>
          <w:sz w:val="32"/>
          <w:szCs w:val="32"/>
        </w:rPr>
        <w:tab/>
      </w:r>
      <w:r w:rsidR="003A3C9B">
        <w:rPr>
          <w:rFonts w:ascii="TH SarabunIT๙" w:eastAsia="Times New Roman" w:hAnsi="TH SarabunIT๙" w:cs="TH SarabunIT๙"/>
          <w:sz w:val="32"/>
          <w:szCs w:val="32"/>
        </w:rPr>
        <w:tab/>
      </w:r>
      <w:r w:rsidR="003A3C9B">
        <w:rPr>
          <w:rFonts w:ascii="TH SarabunIT๙" w:eastAsia="Times New Roman" w:hAnsi="TH SarabunIT๙" w:cs="TH SarabunIT๙"/>
          <w:sz w:val="32"/>
          <w:szCs w:val="32"/>
        </w:rPr>
        <w:tab/>
      </w:r>
      <w:r w:rsidR="003A3C9B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  <w:t>๔. สำนักงานปลัด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 xml:space="preserve">    เสนอผู้บริหารท้องถิ่นพิจารณาอนุมัติ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 xml:space="preserve">    (ระยะเวลา ๗ วัน)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๕. แจ้งรายชื่อผู้มีสิทธิรับเงินให</w:t>
      </w:r>
      <w:r w:rsidRPr="00A712CA">
        <w:rPr>
          <w:rFonts w:ascii="TH SarabunIT๙" w:eastAsia="Times New Roman" w:hAnsi="TH SarabunIT๙" w:cs="TH SarabunIT๙" w:hint="cs"/>
          <w:sz w:val="32"/>
          <w:szCs w:val="32"/>
          <w:cs/>
        </w:rPr>
        <w:t>้</w:t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ทราบ</w:t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๕. สำนักงานปลัด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ระยะเวลา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ใช้ระยะเวลาทั้งสิ้น ไม่เกิน ๑๕ วัน (หลังจากหมดระยะเวลาขึ้นทะเบียน) 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รายการเอกสารหลักฐานประกอบ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เอกสารหรือหลักฐานที่ต้องใช้</w:t>
      </w:r>
    </w:p>
    <w:p w:rsidR="00A712CA" w:rsidRPr="00A712CA" w:rsidRDefault="00A712CA" w:rsidP="00A712CA">
      <w:pPr>
        <w:spacing w:after="0" w:line="240" w:lineRule="auto"/>
        <w:ind w:left="-360" w:firstLine="360"/>
        <w:rPr>
          <w:rFonts w:ascii="TH SarabunIT๙" w:eastAsia="Times New Roman" w:hAnsi="TH SarabunIT๙" w:cs="TH SarabunIT๙"/>
          <w:sz w:val="32"/>
          <w:szCs w:val="32"/>
        </w:rPr>
      </w:pPr>
      <w:r w:rsidRPr="00A712C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เอกสารหลักฐานประกอบการยื่นคำขอลงทะเบียนผู้สูงอายุ</w:t>
      </w:r>
    </w:p>
    <w:p w:rsidR="00A712CA" w:rsidRPr="00A712CA" w:rsidRDefault="00A712CA" w:rsidP="00A712CA">
      <w:pPr>
        <w:spacing w:after="0" w:line="240" w:lineRule="auto"/>
        <w:ind w:left="-360" w:firstLine="1080"/>
        <w:rPr>
          <w:rFonts w:ascii="TH SarabunIT๙" w:eastAsia="Times New Roman" w:hAnsi="TH SarabunIT๙" w:cs="TH SarabunIT๙"/>
          <w:sz w:val="32"/>
          <w:szCs w:val="32"/>
        </w:rPr>
      </w:pP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๑. สำเนาบัตรประจำตัวประชาชน</w:t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  <w:r w:rsidRPr="00A712CA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  <w:t>๒. สำเนาทะเบียนบ้าน</w:t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จำนวน ๑ ฉบับ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๓. สำเนาสมุดบัญชีธนาคาร  </w:t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๑ ฉบับ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712CA">
        <w:rPr>
          <w:rFonts w:ascii="TH SarabunIT๙" w:eastAsia="Times New Roman" w:hAnsi="TH SarabunIT๙" w:cs="TH SarabunIT๙"/>
          <w:sz w:val="32"/>
          <w:szCs w:val="32"/>
        </w:rPr>
        <w:tab/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>๔. หนังสือมอบอำนาจให้บุคคลอื่นพร้อมแนบสำเนาบัตรประชาชนของผู้ยื่นแทนด้วย</w:t>
      </w: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  <w:t>จำนวน ๑ ฉบับ</w:t>
      </w:r>
    </w:p>
    <w:p w:rsid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712CA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(กรณีผู้สูงอายุไม่สามารถไปยื่นลงทะเบียนด้วยตัวเองได้)</w:t>
      </w:r>
    </w:p>
    <w:p w:rsidR="003A3C9B" w:rsidRPr="00A712CA" w:rsidRDefault="003A3C9B" w:rsidP="00A712C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A712CA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>ค่าธรรมเนียม</w:t>
      </w:r>
    </w:p>
    <w:p w:rsidR="00A712CA" w:rsidRDefault="00A712CA" w:rsidP="00A712CA">
      <w:pPr>
        <w:autoSpaceDE w:val="0"/>
        <w:autoSpaceDN w:val="0"/>
        <w:adjustRightInd w:val="0"/>
        <w:spacing w:after="0" w:line="240" w:lineRule="auto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A712CA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ไม่เสียค่าธรรมเนียม</w:t>
      </w:r>
    </w:p>
    <w:p w:rsidR="003A3C9B" w:rsidRPr="00A712CA" w:rsidRDefault="003A3C9B" w:rsidP="00A712CA">
      <w:pPr>
        <w:autoSpaceDE w:val="0"/>
        <w:autoSpaceDN w:val="0"/>
        <w:adjustRightInd w:val="0"/>
        <w:spacing w:after="0" w:line="240" w:lineRule="auto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bookmarkStart w:id="0" w:name="_GoBack"/>
      <w:bookmarkEnd w:id="0"/>
    </w:p>
    <w:p w:rsidR="00A712CA" w:rsidRPr="00A712CA" w:rsidRDefault="00A712CA" w:rsidP="00A712CA">
      <w:pPr>
        <w:autoSpaceDE w:val="0"/>
        <w:autoSpaceDN w:val="0"/>
        <w:adjustRightInd w:val="0"/>
        <w:spacing w:after="0" w:line="240" w:lineRule="auto"/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</w:rPr>
      </w:pPr>
      <w:r w:rsidRPr="00A712CA">
        <w:rPr>
          <w:rFonts w:ascii="TH SarabunIT๙" w:eastAsia="FreesiaUPCBold" w:hAnsi="TH SarabunIT๙" w:cs="TH SarabunIT๙"/>
          <w:b/>
          <w:bCs/>
          <w:color w:val="000000"/>
          <w:sz w:val="40"/>
          <w:szCs w:val="40"/>
          <w:cs/>
        </w:rPr>
        <w:t>การรับเรื่องร้องเรียน</w:t>
      </w:r>
    </w:p>
    <w:p w:rsidR="00A712CA" w:rsidRPr="00A712CA" w:rsidRDefault="00A712CA" w:rsidP="00A712C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A712CA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ถ้าการให้บริการไม่เป็นไปตามข้อตกลงที่ระบุไว้ข้างต้นสามารถติดต่อเพื่อร้องเรียนได้ที่</w:t>
      </w:r>
    </w:p>
    <w:p w:rsidR="00A712CA" w:rsidRPr="00A712CA" w:rsidRDefault="00A712CA" w:rsidP="00A712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A712CA">
        <w:rPr>
          <w:rFonts w:ascii="TH SarabunIT๙" w:eastAsia="Times New Roman" w:hAnsi="TH SarabunIT๙" w:cs="TH SarabunIT๙"/>
          <w:noProof/>
          <w:sz w:val="32"/>
          <w:szCs w:val="32"/>
          <w:cs/>
        </w:rPr>
        <w:t>ศูนย์บริการประชาชนสำนักปลัดสำนักนายกรัฐมนตรี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</w:rPr>
        <w:t xml:space="preserve">( 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  <w:cs/>
        </w:rPr>
        <w:t xml:space="preserve">เลขที่ 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</w:rPr>
        <w:t xml:space="preserve">1 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  <w:cs/>
        </w:rPr>
        <w:t>ถ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</w:rPr>
        <w:t>.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  <w:cs/>
        </w:rPr>
        <w:t>พิษณุโลกเขตดุสิตกทม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</w:rPr>
        <w:t xml:space="preserve">. 10300 / 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  <w:cs/>
        </w:rPr>
        <w:t xml:space="preserve">สายด่วน 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</w:rPr>
        <w:t xml:space="preserve">1111 / www.1111.go.th / 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  <w:cs/>
        </w:rPr>
        <w:t>ตู้ปณ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</w:rPr>
        <w:t xml:space="preserve">.1111 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  <w:cs/>
        </w:rPr>
        <w:t xml:space="preserve">เลขที่ 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</w:rPr>
        <w:t xml:space="preserve">1 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  <w:cs/>
        </w:rPr>
        <w:t>ถ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</w:rPr>
        <w:t>.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  <w:cs/>
        </w:rPr>
        <w:t>พิษณุโลกเขตดุสิตกทม</w:t>
      </w:r>
      <w:r w:rsidRPr="00A712CA">
        <w:rPr>
          <w:rFonts w:ascii="TH SarabunIT๙" w:eastAsia="Times New Roman" w:hAnsi="TH SarabunIT๙" w:cs="TH SarabunIT๙"/>
          <w:i/>
          <w:iCs/>
          <w:noProof/>
          <w:sz w:val="32"/>
          <w:szCs w:val="32"/>
        </w:rPr>
        <w:t>. 10300)</w:t>
      </w:r>
    </w:p>
    <w:p w:rsidR="00A712CA" w:rsidRPr="00A712CA" w:rsidRDefault="00A712CA" w:rsidP="00A712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A712CA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องค์การบริหารส่วน</w:t>
      </w:r>
      <w:proofErr w:type="spellStart"/>
      <w:r w:rsidRPr="00A712CA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ตำบลสวี</w:t>
      </w:r>
      <w:proofErr w:type="spellEnd"/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โทรศัพท์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</w:rPr>
        <w:t>: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๐๗</w:t>
      </w:r>
      <w:r w:rsidRPr="00A712C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7-531-407 </w:t>
      </w:r>
    </w:p>
    <w:p w:rsidR="00A712CA" w:rsidRPr="00A712CA" w:rsidRDefault="00A712CA" w:rsidP="00A712C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A712CA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>เว็บไซต์</w:t>
      </w:r>
      <w:r w:rsidRPr="00A712CA">
        <w:rPr>
          <w:rFonts w:ascii="TH SarabunIT๙" w:eastAsia="FreesiaUPCBold" w:hAnsi="TH SarabunIT๙" w:cs="TH SarabunIT๙"/>
          <w:color w:val="000000"/>
          <w:sz w:val="32"/>
          <w:szCs w:val="32"/>
        </w:rPr>
        <w:t xml:space="preserve"> </w:t>
      </w:r>
      <w:r w:rsidRPr="00A712CA">
        <w:rPr>
          <w:rFonts w:ascii="TH SarabunIT๙" w:eastAsia="Times New Roman" w:hAnsi="TH SarabunIT๙" w:cs="TH SarabunIT๙"/>
          <w:sz w:val="32"/>
          <w:szCs w:val="32"/>
        </w:rPr>
        <w:t>http://</w:t>
      </w:r>
      <w:r w:rsidRPr="00A712CA">
        <w:rPr>
          <w:rFonts w:ascii="TH SarabunIT๙" w:eastAsia="Times New Roman" w:hAnsi="TH SarabunIT๙" w:cs="TH SarabunIT๙"/>
          <w:color w:val="0000FF"/>
          <w:sz w:val="32"/>
          <w:szCs w:val="32"/>
          <w:u w:val="single"/>
        </w:rPr>
        <w:t xml:space="preserve"> </w:t>
      </w:r>
      <w:hyperlink r:id="rId6" w:history="1">
        <w:r w:rsidRPr="00A712CA">
          <w:rPr>
            <w:rFonts w:ascii="TH SarabunIT๙" w:eastAsia="Times New Roman" w:hAnsi="TH SarabunIT๙" w:cs="TH SarabunIT๙"/>
            <w:color w:val="0000FF"/>
            <w:sz w:val="32"/>
            <w:szCs w:val="32"/>
            <w:u w:val="single"/>
          </w:rPr>
          <w:t>www.</w:t>
        </w:r>
      </w:hyperlink>
      <w:r w:rsidRPr="00A712CA">
        <w:rPr>
          <w:rFonts w:ascii="TH SarabunIT๙" w:eastAsia="Times New Roman" w:hAnsi="TH SarabunIT๙" w:cs="TH SarabunIT๙"/>
          <w:color w:val="0000FF"/>
          <w:sz w:val="32"/>
          <w:szCs w:val="32"/>
          <w:u w:val="single"/>
        </w:rPr>
        <w:t>sawee.go.th</w:t>
      </w:r>
      <w:r w:rsidRPr="00A712CA">
        <w:rPr>
          <w:rFonts w:ascii="TH SarabunIT๙" w:eastAsia="FreesiaUPCBold" w:hAnsi="TH SarabunIT๙" w:cs="TH SarabunIT๙"/>
          <w:color w:val="000000"/>
          <w:sz w:val="32"/>
          <w:szCs w:val="32"/>
        </w:rPr>
        <w:t xml:space="preserve"> </w:t>
      </w:r>
    </w:p>
    <w:p w:rsidR="00A712CA" w:rsidRPr="00A712CA" w:rsidRDefault="00A712CA" w:rsidP="00A712CA">
      <w:pPr>
        <w:autoSpaceDE w:val="0"/>
        <w:autoSpaceDN w:val="0"/>
        <w:adjustRightInd w:val="0"/>
        <w:spacing w:after="0" w:line="240" w:lineRule="auto"/>
        <w:rPr>
          <w:rFonts w:ascii="TH SarabunIT๙" w:eastAsia="FreesiaUPCBold" w:hAnsi="TH SarabunIT๙" w:cs="TH SarabunIT๙"/>
          <w:color w:val="000000"/>
          <w:sz w:val="32"/>
          <w:szCs w:val="32"/>
        </w:rPr>
      </w:pPr>
      <w:r w:rsidRPr="00A712CA">
        <w:rPr>
          <w:rFonts w:ascii="TH SarabunIT๙" w:eastAsia="FreesiaUPCBold" w:hAnsi="TH SarabunIT๙" w:cs="TH SarabunIT๙"/>
          <w:color w:val="000000"/>
          <w:sz w:val="32"/>
          <w:szCs w:val="32"/>
          <w:cs/>
        </w:rPr>
        <w:t xml:space="preserve"> </w:t>
      </w:r>
    </w:p>
    <w:p w:rsidR="00A712CA" w:rsidRPr="00A712CA" w:rsidRDefault="00A712CA" w:rsidP="00A712CA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:rsidR="00374668" w:rsidRPr="00A712CA" w:rsidRDefault="00374668" w:rsidP="00A712CA"/>
    <w:sectPr w:rsidR="00374668" w:rsidRPr="00A712CA" w:rsidSect="00A712C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A83"/>
    <w:multiLevelType w:val="hybridMultilevel"/>
    <w:tmpl w:val="72EAE42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CA"/>
    <w:rsid w:val="00374668"/>
    <w:rsid w:val="003A3C9B"/>
    <w:rsid w:val="005D296D"/>
    <w:rsid w:val="00952BB2"/>
    <w:rsid w:val="00A712CA"/>
    <w:rsid w:val="00E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3</cp:revision>
  <dcterms:created xsi:type="dcterms:W3CDTF">2017-03-22T10:59:00Z</dcterms:created>
  <dcterms:modified xsi:type="dcterms:W3CDTF">2017-03-22T11:17:00Z</dcterms:modified>
</cp:coreProperties>
</file>